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9B" w:rsidRPr="006C32BD" w:rsidRDefault="00EE149B" w:rsidP="00903D19">
      <w:pPr>
        <w:jc w:val="center"/>
        <w:rPr>
          <w:rFonts w:ascii="Bookman Old Style" w:hAnsi="Bookman Old Style" w:cs="Arial"/>
          <w:b/>
          <w:sz w:val="32"/>
          <w:szCs w:val="32"/>
        </w:rPr>
      </w:pPr>
      <w:r w:rsidRPr="006C32BD">
        <w:rPr>
          <w:rFonts w:ascii="Bookman Old Style" w:hAnsi="Bookman Old Style" w:cs="Arial"/>
          <w:b/>
          <w:sz w:val="32"/>
          <w:szCs w:val="32"/>
        </w:rPr>
        <w:t>UCHWAŁA Nr 2 / 2014</w:t>
      </w:r>
    </w:p>
    <w:p w:rsidR="00EE149B" w:rsidRPr="006C32BD" w:rsidRDefault="00EE149B" w:rsidP="00903D19">
      <w:pPr>
        <w:jc w:val="center"/>
        <w:rPr>
          <w:rFonts w:ascii="Bookman Old Style" w:hAnsi="Bookman Old Style" w:cs="Arial"/>
          <w:b/>
          <w:sz w:val="32"/>
          <w:szCs w:val="32"/>
        </w:rPr>
      </w:pPr>
      <w:r w:rsidRPr="006C32BD">
        <w:rPr>
          <w:rFonts w:ascii="Bookman Old Style" w:hAnsi="Bookman Old Style" w:cs="Arial"/>
          <w:b/>
          <w:sz w:val="32"/>
          <w:szCs w:val="32"/>
        </w:rPr>
        <w:t>ZARZĄDU POWIATU ŁAŃCUCKIEGO</w:t>
      </w:r>
    </w:p>
    <w:p w:rsidR="00EE149B" w:rsidRPr="006C32BD" w:rsidRDefault="00EE149B" w:rsidP="00903D19">
      <w:pPr>
        <w:jc w:val="center"/>
        <w:rPr>
          <w:rFonts w:ascii="Bookman Old Style" w:hAnsi="Bookman Old Style" w:cs="Arial"/>
          <w:sz w:val="32"/>
          <w:szCs w:val="32"/>
        </w:rPr>
      </w:pPr>
      <w:r w:rsidRPr="006C32BD">
        <w:rPr>
          <w:rFonts w:ascii="Bookman Old Style" w:hAnsi="Bookman Old Style" w:cs="Arial"/>
          <w:b/>
          <w:sz w:val="32"/>
          <w:szCs w:val="32"/>
        </w:rPr>
        <w:t>z dnia 16 grudnia 2014 r.</w:t>
      </w:r>
    </w:p>
    <w:p w:rsidR="00EE149B" w:rsidRPr="006C32BD" w:rsidRDefault="00EE149B" w:rsidP="00903D19">
      <w:pPr>
        <w:rPr>
          <w:rFonts w:ascii="Bookman Old Style" w:hAnsi="Bookman Old Style" w:cs="Arial"/>
        </w:rPr>
      </w:pPr>
    </w:p>
    <w:p w:rsidR="00EE149B" w:rsidRPr="006C32BD" w:rsidRDefault="00EE149B" w:rsidP="00903D19">
      <w:pPr>
        <w:jc w:val="center"/>
        <w:rPr>
          <w:rFonts w:ascii="Bookman Old Style" w:hAnsi="Bookman Old Style" w:cs="Arial"/>
          <w:b/>
        </w:rPr>
      </w:pPr>
      <w:r w:rsidRPr="006C32BD">
        <w:rPr>
          <w:rFonts w:ascii="Bookman Old Style" w:hAnsi="Bookman Old Style" w:cs="Arial"/>
          <w:b/>
        </w:rPr>
        <w:t>w sprawie zmiany Regulaminu Organizacyjnego Powiatowego Zespołu do Spraw Orzekania o Niepełnosprawności w Łańcucie</w:t>
      </w:r>
    </w:p>
    <w:p w:rsidR="00EE149B" w:rsidRPr="006C32BD" w:rsidRDefault="00EE149B" w:rsidP="00903D19">
      <w:pPr>
        <w:rPr>
          <w:rFonts w:ascii="Bookman Old Style" w:hAnsi="Bookman Old Style" w:cs="Arial"/>
        </w:rPr>
      </w:pPr>
    </w:p>
    <w:p w:rsidR="00EE149B" w:rsidRPr="006C32BD" w:rsidRDefault="00EE149B" w:rsidP="00903D19">
      <w:pPr>
        <w:rPr>
          <w:rFonts w:ascii="Bookman Old Style" w:hAnsi="Bookman Old Style" w:cs="Arial"/>
        </w:rPr>
      </w:pPr>
    </w:p>
    <w:p w:rsidR="00EE149B" w:rsidRPr="006C32BD" w:rsidRDefault="00EE149B" w:rsidP="00903D19">
      <w:pPr>
        <w:jc w:val="both"/>
        <w:rPr>
          <w:rFonts w:ascii="Bookman Old Style" w:hAnsi="Bookman Old Style" w:cs="Arial"/>
        </w:rPr>
      </w:pPr>
      <w:r w:rsidRPr="006C32BD">
        <w:rPr>
          <w:rFonts w:ascii="Bookman Old Style" w:hAnsi="Bookman Old Style" w:cs="Arial"/>
        </w:rPr>
        <w:t xml:space="preserve">Na podstawie art.36 ust.1 ustawy z dnia 5 czerwca 1998 r. o samorządzie powiatowym (Dz. U. z </w:t>
      </w:r>
      <w:r>
        <w:rPr>
          <w:rFonts w:ascii="Bookman Old Style" w:hAnsi="Bookman Old Style" w:cs="Arial"/>
        </w:rPr>
        <w:t xml:space="preserve">2013 r. poz. 595 z późn. zm.), </w:t>
      </w:r>
    </w:p>
    <w:p w:rsidR="00EE149B" w:rsidRPr="006C32BD" w:rsidRDefault="00EE149B" w:rsidP="00903D19">
      <w:pPr>
        <w:jc w:val="both"/>
        <w:rPr>
          <w:rFonts w:ascii="Bookman Old Style" w:hAnsi="Bookman Old Style" w:cs="Arial"/>
        </w:rPr>
      </w:pPr>
    </w:p>
    <w:p w:rsidR="00EE149B" w:rsidRPr="006C32BD" w:rsidRDefault="00EE149B" w:rsidP="006C32BD">
      <w:pPr>
        <w:rPr>
          <w:rFonts w:ascii="Bookman Old Style" w:hAnsi="Bookman Old Style" w:cs="Arial"/>
          <w:b/>
          <w:sz w:val="28"/>
          <w:szCs w:val="28"/>
        </w:rPr>
      </w:pPr>
      <w:r w:rsidRPr="006C32BD">
        <w:rPr>
          <w:rFonts w:ascii="Bookman Old Style" w:hAnsi="Bookman Old Style" w:cs="Arial"/>
          <w:b/>
          <w:sz w:val="28"/>
          <w:szCs w:val="28"/>
        </w:rPr>
        <w:t>ZARZĄD POWIATU ŁAŃCUCKIEGO UCHWALA CO NASTĘPUJE:</w:t>
      </w:r>
    </w:p>
    <w:p w:rsidR="00EE149B" w:rsidRPr="006C32BD" w:rsidRDefault="00EE149B" w:rsidP="00903D19">
      <w:pPr>
        <w:jc w:val="both"/>
        <w:rPr>
          <w:rFonts w:ascii="Bookman Old Style" w:hAnsi="Bookman Old Style" w:cs="Arial"/>
        </w:rPr>
      </w:pPr>
    </w:p>
    <w:p w:rsidR="00EE149B" w:rsidRPr="006C32BD" w:rsidRDefault="00EE149B" w:rsidP="00903D19">
      <w:pPr>
        <w:jc w:val="both"/>
        <w:rPr>
          <w:rFonts w:ascii="Bookman Old Style" w:hAnsi="Bookman Old Style" w:cs="Arial"/>
        </w:rPr>
      </w:pPr>
    </w:p>
    <w:p w:rsidR="00EE149B" w:rsidRPr="006C32BD" w:rsidRDefault="00EE149B" w:rsidP="006C32BD">
      <w:pPr>
        <w:jc w:val="center"/>
        <w:rPr>
          <w:rFonts w:ascii="Bookman Old Style" w:hAnsi="Bookman Old Style" w:cs="Arial"/>
        </w:rPr>
      </w:pPr>
      <w:r w:rsidRPr="006C32BD">
        <w:rPr>
          <w:rFonts w:ascii="Bookman Old Style" w:hAnsi="Bookman Old Style" w:cs="Arial"/>
        </w:rPr>
        <w:t>§ 1.</w:t>
      </w:r>
    </w:p>
    <w:p w:rsidR="00EE149B" w:rsidRPr="006C32BD" w:rsidRDefault="00EE149B" w:rsidP="00903D19">
      <w:pPr>
        <w:jc w:val="both"/>
        <w:rPr>
          <w:rFonts w:ascii="Bookman Old Style" w:hAnsi="Bookman Old Style" w:cs="Arial"/>
        </w:rPr>
      </w:pPr>
      <w:r w:rsidRPr="006C32BD">
        <w:rPr>
          <w:rFonts w:ascii="Bookman Old Style" w:hAnsi="Bookman Old Style" w:cs="Arial"/>
        </w:rPr>
        <w:t>Organizację i zasady funkcjonowania Powiatowego Zespołu do Spraw Orzekania o Niepełnosprawności w Łańcucie określa Regulamin Organizacyjny Powiatowe</w:t>
      </w:r>
      <w:r>
        <w:rPr>
          <w:rFonts w:ascii="Bookman Old Style" w:hAnsi="Bookman Old Style" w:cs="Arial"/>
        </w:rPr>
        <w:t>go Zespołu do Spraw Orzekania o </w:t>
      </w:r>
      <w:r w:rsidRPr="006C32BD">
        <w:rPr>
          <w:rFonts w:ascii="Bookman Old Style" w:hAnsi="Bookman Old Style" w:cs="Arial"/>
        </w:rPr>
        <w:t>Niepełnosprawności w Łańcucie stanowiący załącznik do niniejszej uchwały.</w:t>
      </w:r>
    </w:p>
    <w:p w:rsidR="00EE149B" w:rsidRDefault="00EE149B" w:rsidP="00903D19">
      <w:pPr>
        <w:jc w:val="center"/>
        <w:rPr>
          <w:rFonts w:ascii="Bookman Old Style" w:hAnsi="Bookman Old Style" w:cs="Arial"/>
        </w:rPr>
      </w:pPr>
    </w:p>
    <w:p w:rsidR="00EE149B" w:rsidRPr="006C32BD" w:rsidRDefault="00EE149B" w:rsidP="00903D19">
      <w:pPr>
        <w:jc w:val="center"/>
        <w:rPr>
          <w:rFonts w:ascii="Bookman Old Style" w:hAnsi="Bookman Old Style" w:cs="Arial"/>
        </w:rPr>
      </w:pPr>
      <w:r w:rsidRPr="006C32BD">
        <w:rPr>
          <w:rFonts w:ascii="Bookman Old Style" w:hAnsi="Bookman Old Style" w:cs="Arial"/>
        </w:rPr>
        <w:t>§ 2.</w:t>
      </w:r>
    </w:p>
    <w:p w:rsidR="00EE149B" w:rsidRPr="006C32BD" w:rsidRDefault="00EE149B" w:rsidP="00903D19">
      <w:pPr>
        <w:jc w:val="both"/>
        <w:rPr>
          <w:rFonts w:ascii="Bookman Old Style" w:hAnsi="Bookman Old Style" w:cs="Arial"/>
        </w:rPr>
      </w:pPr>
      <w:r w:rsidRPr="006C32BD">
        <w:rPr>
          <w:rFonts w:ascii="Bookman Old Style" w:hAnsi="Bookman Old Style" w:cs="Arial"/>
        </w:rPr>
        <w:t>Uchyla się Uchwałę Zarządu Powiatu Łańcuckiego z dnia 10 listopada 2011 r. Nr 71/2011 w sprawie przyjęcia Regulaminu Organizacyjnego Powiatowego Zespołu do Spraw Orzekania o Niepełnosprawności w Łańcucie.</w:t>
      </w:r>
    </w:p>
    <w:p w:rsidR="00EE149B" w:rsidRPr="006C32BD" w:rsidRDefault="00EE149B" w:rsidP="00903D19">
      <w:pPr>
        <w:jc w:val="center"/>
        <w:rPr>
          <w:rFonts w:ascii="Bookman Old Style" w:hAnsi="Bookman Old Style" w:cs="Arial"/>
        </w:rPr>
      </w:pPr>
    </w:p>
    <w:p w:rsidR="00EE149B" w:rsidRPr="006C32BD" w:rsidRDefault="00EE149B" w:rsidP="006C32BD">
      <w:pPr>
        <w:jc w:val="center"/>
        <w:rPr>
          <w:rFonts w:ascii="Bookman Old Style" w:hAnsi="Bookman Old Style" w:cs="Arial"/>
        </w:rPr>
      </w:pPr>
      <w:r w:rsidRPr="006C32BD">
        <w:rPr>
          <w:rFonts w:ascii="Bookman Old Style" w:hAnsi="Bookman Old Style" w:cs="Arial"/>
        </w:rPr>
        <w:t>§ 3.</w:t>
      </w:r>
    </w:p>
    <w:p w:rsidR="00EE149B" w:rsidRPr="006C32BD" w:rsidRDefault="00EE149B" w:rsidP="00903D19">
      <w:pPr>
        <w:jc w:val="both"/>
        <w:rPr>
          <w:rFonts w:ascii="Bookman Old Style" w:hAnsi="Bookman Old Style" w:cs="Arial"/>
        </w:rPr>
      </w:pPr>
      <w:r w:rsidRPr="006C32BD">
        <w:rPr>
          <w:rFonts w:ascii="Bookman Old Style" w:hAnsi="Bookman Old Style" w:cs="Arial"/>
        </w:rPr>
        <w:t>Wykonanie uchwały powierza się Dyrektorowi Powiatowego Zespołu do Spraw Orzekania o Niepełnosprawności w Łańcucie.</w:t>
      </w:r>
    </w:p>
    <w:p w:rsidR="00EE149B" w:rsidRPr="006C32BD" w:rsidRDefault="00EE149B" w:rsidP="00903D19">
      <w:pPr>
        <w:jc w:val="center"/>
        <w:rPr>
          <w:rFonts w:ascii="Bookman Old Style" w:hAnsi="Bookman Old Style" w:cs="Arial"/>
        </w:rPr>
      </w:pPr>
    </w:p>
    <w:p w:rsidR="00EE149B" w:rsidRPr="006C32BD" w:rsidRDefault="00EE149B" w:rsidP="006C32BD">
      <w:pPr>
        <w:jc w:val="center"/>
        <w:rPr>
          <w:rFonts w:ascii="Bookman Old Style" w:hAnsi="Bookman Old Style" w:cs="Arial"/>
        </w:rPr>
      </w:pPr>
      <w:r w:rsidRPr="006C32BD">
        <w:rPr>
          <w:rFonts w:ascii="Bookman Old Style" w:hAnsi="Bookman Old Style" w:cs="Arial"/>
        </w:rPr>
        <w:t>§ 4.</w:t>
      </w:r>
    </w:p>
    <w:p w:rsidR="00EE149B" w:rsidRPr="006C32BD" w:rsidRDefault="00EE149B" w:rsidP="00903D19">
      <w:pPr>
        <w:rPr>
          <w:rFonts w:ascii="Bookman Old Style" w:hAnsi="Bookman Old Style" w:cs="Arial"/>
        </w:rPr>
      </w:pPr>
      <w:r w:rsidRPr="006C32BD">
        <w:rPr>
          <w:rFonts w:ascii="Bookman Old Style" w:hAnsi="Bookman Old Style" w:cs="Arial"/>
        </w:rPr>
        <w:t>Nadzór nad wykonaniem uchwały powierza się Staroście Łańcuckiemu.</w:t>
      </w:r>
    </w:p>
    <w:p w:rsidR="00EE149B" w:rsidRPr="006C32BD" w:rsidRDefault="00EE149B" w:rsidP="00903D19">
      <w:pPr>
        <w:rPr>
          <w:rFonts w:ascii="Bookman Old Style" w:hAnsi="Bookman Old Style" w:cs="Arial"/>
        </w:rPr>
      </w:pPr>
    </w:p>
    <w:p w:rsidR="00EE149B" w:rsidRPr="00044EC8" w:rsidRDefault="00EE149B" w:rsidP="00903D19">
      <w:pPr>
        <w:jc w:val="center"/>
        <w:rPr>
          <w:rFonts w:ascii="Bookman Old Style" w:hAnsi="Bookman Old Style" w:cs="Arial"/>
        </w:rPr>
      </w:pPr>
      <w:r w:rsidRPr="00044EC8">
        <w:rPr>
          <w:rFonts w:ascii="Bookman Old Style" w:hAnsi="Bookman Old Style" w:cs="Arial"/>
        </w:rPr>
        <w:t>§ 5.</w:t>
      </w:r>
    </w:p>
    <w:p w:rsidR="00EE149B" w:rsidRPr="00044EC8" w:rsidRDefault="00EE149B" w:rsidP="00903D19">
      <w:pPr>
        <w:rPr>
          <w:rFonts w:ascii="Bookman Old Style" w:hAnsi="Bookman Old Style" w:cs="Arial"/>
        </w:rPr>
      </w:pPr>
      <w:r w:rsidRPr="00044EC8">
        <w:rPr>
          <w:rFonts w:ascii="Bookman Old Style" w:hAnsi="Bookman Old Style" w:cs="Arial"/>
        </w:rPr>
        <w:t xml:space="preserve">Zarządzenie wchodzi w życie z dniem podjęcia. </w:t>
      </w:r>
    </w:p>
    <w:p w:rsidR="00EE149B" w:rsidRPr="00044EC8" w:rsidRDefault="00EE149B" w:rsidP="00903D19">
      <w:pPr>
        <w:rPr>
          <w:rFonts w:ascii="Bookman Old Style" w:hAnsi="Bookman Old Style" w:cs="Arial"/>
        </w:rPr>
      </w:pPr>
    </w:p>
    <w:p w:rsidR="00EE149B" w:rsidRPr="00044EC8" w:rsidRDefault="00EE149B" w:rsidP="00903D19">
      <w:pPr>
        <w:rPr>
          <w:rFonts w:ascii="Bookman Old Style" w:hAnsi="Bookman Old Style" w:cs="Arial"/>
        </w:rPr>
      </w:pPr>
    </w:p>
    <w:p w:rsidR="00EE149B" w:rsidRPr="00044EC8" w:rsidRDefault="00EE149B" w:rsidP="006C32BD">
      <w:pPr>
        <w:pStyle w:val="BodyText"/>
        <w:ind w:left="2832"/>
        <w:jc w:val="center"/>
        <w:rPr>
          <w:rFonts w:ascii="Bookman Old Style" w:hAnsi="Bookman Old Style"/>
          <w:b w:val="0"/>
          <w:sz w:val="24"/>
          <w:szCs w:val="24"/>
        </w:rPr>
      </w:pPr>
      <w:r w:rsidRPr="00044EC8">
        <w:rPr>
          <w:rFonts w:ascii="Bookman Old Style" w:hAnsi="Bookman Old Style"/>
          <w:b w:val="0"/>
          <w:sz w:val="24"/>
          <w:szCs w:val="24"/>
        </w:rPr>
        <w:t>PRZEWODNICZĄCY ZARZĄDU</w:t>
      </w:r>
    </w:p>
    <w:p w:rsidR="00EE149B" w:rsidRPr="00044EC8" w:rsidRDefault="00EE149B" w:rsidP="006C32BD">
      <w:pPr>
        <w:pStyle w:val="BodyText"/>
        <w:ind w:left="2832"/>
        <w:jc w:val="center"/>
        <w:rPr>
          <w:rFonts w:ascii="Bookman Old Style" w:hAnsi="Bookman Old Style"/>
          <w:b w:val="0"/>
          <w:sz w:val="24"/>
          <w:szCs w:val="24"/>
        </w:rPr>
      </w:pPr>
      <w:r w:rsidRPr="00044EC8">
        <w:rPr>
          <w:rFonts w:ascii="Bookman Old Style" w:hAnsi="Bookman Old Style"/>
          <w:b w:val="0"/>
          <w:sz w:val="24"/>
          <w:szCs w:val="24"/>
        </w:rPr>
        <w:t>STAROSTA ŁAŃCUCKI</w:t>
      </w:r>
    </w:p>
    <w:p w:rsidR="00EE149B" w:rsidRPr="00044EC8" w:rsidRDefault="00EE149B" w:rsidP="006C32BD">
      <w:pPr>
        <w:pStyle w:val="BodyText"/>
        <w:ind w:left="2832"/>
        <w:jc w:val="center"/>
        <w:rPr>
          <w:rFonts w:ascii="Bookman Old Style" w:hAnsi="Bookman Old Style"/>
          <w:b w:val="0"/>
          <w:sz w:val="24"/>
          <w:szCs w:val="24"/>
        </w:rPr>
      </w:pPr>
    </w:p>
    <w:p w:rsidR="00EE149B" w:rsidRPr="00044EC8" w:rsidRDefault="00EE149B" w:rsidP="006C32BD">
      <w:pPr>
        <w:pStyle w:val="BodyText"/>
        <w:ind w:left="2832"/>
        <w:jc w:val="center"/>
        <w:rPr>
          <w:rFonts w:ascii="Bookman Old Style" w:hAnsi="Bookman Old Style"/>
          <w:b w:val="0"/>
          <w:sz w:val="24"/>
          <w:szCs w:val="24"/>
        </w:rPr>
      </w:pPr>
      <w:r w:rsidRPr="00044EC8">
        <w:rPr>
          <w:rFonts w:ascii="Bookman Old Style" w:hAnsi="Bookman Old Style"/>
          <w:b w:val="0"/>
          <w:sz w:val="24"/>
          <w:szCs w:val="24"/>
        </w:rPr>
        <w:t>Adam KRZYSZTOŃ</w:t>
      </w:r>
    </w:p>
    <w:p w:rsidR="00EE149B" w:rsidRPr="00044EC8" w:rsidRDefault="00EE149B" w:rsidP="00903D19">
      <w:pPr>
        <w:ind w:left="4956" w:firstLine="708"/>
        <w:rPr>
          <w:rFonts w:ascii="Arial" w:hAnsi="Arial" w:cs="Arial"/>
        </w:rPr>
      </w:pPr>
    </w:p>
    <w:p w:rsidR="00EE149B" w:rsidRDefault="00EE149B" w:rsidP="00C8130B">
      <w:pPr>
        <w:jc w:val="both"/>
        <w:rPr>
          <w:rFonts w:ascii="Bookman Old Style" w:hAnsi="Bookman Old Style"/>
        </w:rPr>
      </w:pPr>
      <w:r>
        <w:rPr>
          <w:rFonts w:ascii="Arial" w:hAnsi="Arial" w:cs="Arial"/>
        </w:rPr>
        <w:br w:type="column"/>
      </w:r>
      <w:r>
        <w:rPr>
          <w:rFonts w:ascii="Bookman Old Style" w:hAnsi="Bookman Old Style"/>
        </w:rPr>
        <w:t>Załącznik do uchwały Nr 2/2014</w:t>
      </w:r>
    </w:p>
    <w:p w:rsidR="00EE149B" w:rsidRDefault="00EE149B" w:rsidP="00C813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Zarządu Powiatu Łańcuckiego</w:t>
      </w:r>
    </w:p>
    <w:p w:rsidR="00EE149B" w:rsidRDefault="00EE149B" w:rsidP="00C813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 dnia 16 grudnia 2014 r.</w:t>
      </w:r>
    </w:p>
    <w:p w:rsidR="00EE149B" w:rsidRDefault="00EE149B" w:rsidP="00C8130B">
      <w:pPr>
        <w:jc w:val="right"/>
        <w:rPr>
          <w:rFonts w:ascii="Bookman Old Style" w:hAnsi="Bookman Old Style"/>
        </w:rPr>
      </w:pPr>
    </w:p>
    <w:p w:rsidR="00EE149B" w:rsidRDefault="00EE149B" w:rsidP="00C8130B">
      <w:pPr>
        <w:jc w:val="right"/>
        <w:rPr>
          <w:rFonts w:ascii="Bookman Old Style" w:hAnsi="Bookman Old Style"/>
        </w:rPr>
      </w:pPr>
    </w:p>
    <w:p w:rsidR="00EE149B" w:rsidRPr="00592581" w:rsidRDefault="00EE149B" w:rsidP="00C8130B">
      <w:pPr>
        <w:jc w:val="center"/>
        <w:rPr>
          <w:rFonts w:ascii="Bookman Old Style" w:hAnsi="Bookman Old Style"/>
          <w:b/>
        </w:rPr>
      </w:pPr>
      <w:r w:rsidRPr="00592581">
        <w:rPr>
          <w:rFonts w:ascii="Bookman Old Style" w:hAnsi="Bookman Old Style"/>
          <w:b/>
        </w:rPr>
        <w:t>Regulamin Organizacyjny</w:t>
      </w:r>
    </w:p>
    <w:p w:rsidR="00EE149B" w:rsidRPr="00592581" w:rsidRDefault="00EE149B" w:rsidP="00C8130B">
      <w:pPr>
        <w:jc w:val="center"/>
        <w:rPr>
          <w:rFonts w:ascii="Bookman Old Style" w:hAnsi="Bookman Old Style"/>
          <w:b/>
        </w:rPr>
      </w:pPr>
      <w:r w:rsidRPr="00592581">
        <w:rPr>
          <w:rFonts w:ascii="Bookman Old Style" w:hAnsi="Bookman Old Style"/>
          <w:b/>
        </w:rPr>
        <w:t>Powiatowego Zespołu do Spraw Orzekania o Niepełnosprawności</w:t>
      </w:r>
    </w:p>
    <w:p w:rsidR="00EE149B" w:rsidRPr="00592581" w:rsidRDefault="00EE149B" w:rsidP="00C8130B">
      <w:pPr>
        <w:jc w:val="center"/>
        <w:rPr>
          <w:rFonts w:ascii="Bookman Old Style" w:hAnsi="Bookman Old Style"/>
          <w:b/>
        </w:rPr>
      </w:pPr>
      <w:r w:rsidRPr="00592581">
        <w:rPr>
          <w:rFonts w:ascii="Bookman Old Style" w:hAnsi="Bookman Old Style"/>
          <w:b/>
        </w:rPr>
        <w:t>w Łańcucie</w:t>
      </w:r>
    </w:p>
    <w:p w:rsidR="00EE149B" w:rsidRPr="00592581" w:rsidRDefault="00EE149B" w:rsidP="00C8130B">
      <w:pPr>
        <w:jc w:val="center"/>
        <w:rPr>
          <w:rFonts w:ascii="Bookman Old Style" w:hAnsi="Bookman Old Style"/>
          <w:b/>
        </w:rPr>
      </w:pPr>
    </w:p>
    <w:p w:rsidR="00EE149B" w:rsidRPr="00592581" w:rsidRDefault="00EE149B" w:rsidP="00C8130B">
      <w:pPr>
        <w:jc w:val="center"/>
        <w:rPr>
          <w:rFonts w:ascii="Bookman Old Style" w:hAnsi="Bookman Old Style"/>
          <w:b/>
        </w:rPr>
      </w:pPr>
    </w:p>
    <w:p w:rsidR="00EE149B" w:rsidRPr="00592581" w:rsidRDefault="00EE149B" w:rsidP="00C8130B">
      <w:pPr>
        <w:jc w:val="center"/>
        <w:rPr>
          <w:rFonts w:ascii="Bookman Old Style" w:hAnsi="Bookman Old Style"/>
          <w:b/>
        </w:rPr>
      </w:pPr>
      <w:r w:rsidRPr="00592581">
        <w:rPr>
          <w:rFonts w:ascii="Bookman Old Style" w:hAnsi="Bookman Old Style"/>
          <w:b/>
        </w:rPr>
        <w:t>Rozdział I</w:t>
      </w:r>
    </w:p>
    <w:p w:rsidR="00EE149B" w:rsidRPr="00592581" w:rsidRDefault="00EE149B" w:rsidP="00C8130B">
      <w:pPr>
        <w:jc w:val="center"/>
        <w:rPr>
          <w:rFonts w:ascii="Bookman Old Style" w:hAnsi="Bookman Old Style"/>
          <w:b/>
        </w:rPr>
      </w:pPr>
      <w:r w:rsidRPr="00592581">
        <w:rPr>
          <w:rFonts w:ascii="Bookman Old Style" w:hAnsi="Bookman Old Style"/>
          <w:b/>
        </w:rPr>
        <w:t>Przepisy ogólne</w:t>
      </w:r>
    </w:p>
    <w:p w:rsidR="00EE149B" w:rsidRDefault="00EE149B" w:rsidP="00C8130B">
      <w:pPr>
        <w:jc w:val="center"/>
        <w:rPr>
          <w:rFonts w:ascii="Bookman Old Style" w:hAnsi="Bookman Old Style"/>
          <w:i/>
        </w:rPr>
      </w:pPr>
    </w:p>
    <w:p w:rsidR="00EE149B" w:rsidRDefault="00EE149B" w:rsidP="00C8130B">
      <w:pPr>
        <w:jc w:val="center"/>
        <w:rPr>
          <w:rFonts w:ascii="Bookman Old Style" w:hAnsi="Bookman Old Style"/>
          <w:i/>
        </w:rPr>
      </w:pPr>
    </w:p>
    <w:p w:rsidR="00EE149B" w:rsidRDefault="00EE149B" w:rsidP="00C8130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1.</w:t>
      </w:r>
    </w:p>
    <w:p w:rsidR="00EE149B" w:rsidRDefault="00EE149B" w:rsidP="00C813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Niniejszy regulamin określa zakres działania oraz zasady wewnętrznej organizacji Powiatowego Zespołu do Spraw Orzekania o Niepełnosprawności, zwanym dalej Powiatowym Zespołem.</w:t>
      </w:r>
    </w:p>
    <w:p w:rsidR="00EE149B" w:rsidRDefault="00EE149B" w:rsidP="00C8130B">
      <w:pPr>
        <w:rPr>
          <w:rFonts w:ascii="Bookman Old Style" w:hAnsi="Bookman Old Style"/>
        </w:rPr>
      </w:pPr>
    </w:p>
    <w:p w:rsidR="00EE149B" w:rsidRDefault="00EE149B" w:rsidP="00C8130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2.</w:t>
      </w:r>
    </w:p>
    <w:p w:rsidR="00EE149B" w:rsidRDefault="00EE149B" w:rsidP="00C813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Powiatowy Zespół działa na podstawie:</w:t>
      </w:r>
    </w:p>
    <w:p w:rsidR="00EE149B" w:rsidRDefault="00EE149B" w:rsidP="004D52CC">
      <w:pPr>
        <w:numPr>
          <w:ilvl w:val="0"/>
          <w:numId w:val="5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Ustawy z dnia 27 sierpnia 1997r. o rehabilitacji zawodowej i społecznej oraz zatrudnianiu osób niepełnosprawnych (j.t. Dz. U. z 2011 r., Nr 127, poz. 721, z późn. zm.).</w:t>
      </w:r>
    </w:p>
    <w:p w:rsidR="00EE149B" w:rsidRDefault="00EE149B" w:rsidP="004D52CC">
      <w:pPr>
        <w:numPr>
          <w:ilvl w:val="0"/>
          <w:numId w:val="5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Rozporządzenia Ministra Gospodarki, Pracy i Polityki Społecznej dnia 15 lipca 2003 r. w sprawie orzekania o niepełnosprawności i stopniu niepełnosprawności (Dz. U. Nr 139, poz. 1328, ze zm.).</w:t>
      </w:r>
    </w:p>
    <w:p w:rsidR="00EE149B" w:rsidRDefault="00EE149B" w:rsidP="004D52CC">
      <w:pPr>
        <w:numPr>
          <w:ilvl w:val="0"/>
          <w:numId w:val="5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Rozporządzenia Ministra Pracy i Polityki Społecznej z dnia 1 lutego 2002 r. w sprawie kryteriów oceny niepełnosprawności u osób w wieku do 16 roku życia (Dz. U. Nr 17, poz. 162, ze zm.).</w:t>
      </w:r>
    </w:p>
    <w:p w:rsidR="00EE149B" w:rsidRDefault="00EE149B" w:rsidP="004D52CC">
      <w:pPr>
        <w:numPr>
          <w:ilvl w:val="0"/>
          <w:numId w:val="5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Ustawy z dnia 20 czerwca 1997 r. – Prawo o ruchu drogowym ( Dz. U. z 2012 r. poz.1137, z późn. zm.).</w:t>
      </w:r>
    </w:p>
    <w:p w:rsidR="00EE149B" w:rsidRDefault="00EE149B" w:rsidP="004D52CC">
      <w:pPr>
        <w:numPr>
          <w:ilvl w:val="0"/>
          <w:numId w:val="5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Rozporządzenia Ministra Pracy i Polityki Społecznej z dnia 25 czerwca 2014 r. w sprawie wzoru oraz trybu wydawania i zwrotu kart parkingowych  ( Dz. U. poz. 870 ).</w:t>
      </w:r>
    </w:p>
    <w:p w:rsidR="00EE149B" w:rsidRDefault="00EE149B" w:rsidP="004D52CC">
      <w:pPr>
        <w:numPr>
          <w:ilvl w:val="0"/>
          <w:numId w:val="5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Rozporządzenia Ministra Pracy i Polityki Społecznej z dnia 24 czerwca 2014 r. w sprawie wysokości opłaty za wydanie karty parkingowej oraz warunków dystrybucji blankietów kart parkingowych  ( Dz. U. poz. 843).</w:t>
      </w:r>
    </w:p>
    <w:p w:rsidR="00EE149B" w:rsidRDefault="00EE149B" w:rsidP="004D52CC">
      <w:pPr>
        <w:numPr>
          <w:ilvl w:val="0"/>
          <w:numId w:val="5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Rozporządzenia Ministra Pracy i Polityki Społecznej z dnia 18 czerwca 2014 r. w sprawie rodzaju placówek uprawnionych do uzyskania karty parkingowej  ( Dz. U. poz. 818 ).</w:t>
      </w:r>
    </w:p>
    <w:p w:rsidR="00EE149B" w:rsidRDefault="00EE149B" w:rsidP="004D52CC">
      <w:pPr>
        <w:numPr>
          <w:ilvl w:val="0"/>
          <w:numId w:val="5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Wytycznych Pełnomocnika Rządu do Spraw Osób Niepełnosprawnych,</w:t>
      </w:r>
    </w:p>
    <w:p w:rsidR="00EE149B" w:rsidRDefault="00EE149B" w:rsidP="00C8130B">
      <w:pPr>
        <w:contextualSpacing/>
        <w:jc w:val="both"/>
        <w:rPr>
          <w:rFonts w:ascii="Bookman Old Style" w:hAnsi="Bookman Old Style"/>
        </w:rPr>
      </w:pPr>
    </w:p>
    <w:p w:rsidR="00EE149B" w:rsidRDefault="00EE149B" w:rsidP="00C8130B">
      <w:pPr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3.</w:t>
      </w:r>
    </w:p>
    <w:p w:rsidR="00EE149B" w:rsidRDefault="00EE149B" w:rsidP="00C8130B">
      <w:pPr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</w:rPr>
        <w:t>Powiatowy Zespół podlega Staroście Łańcuckiemu.</w:t>
      </w:r>
    </w:p>
    <w:p w:rsidR="00EE149B" w:rsidRDefault="00EE149B" w:rsidP="00C8130B">
      <w:pPr>
        <w:rPr>
          <w:rFonts w:ascii="Bookman Old Style" w:hAnsi="Bookman Old Style"/>
        </w:rPr>
      </w:pPr>
    </w:p>
    <w:p w:rsidR="00EE149B" w:rsidRPr="00592581" w:rsidRDefault="00EE149B" w:rsidP="0059258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br w:type="column"/>
      </w:r>
      <w:r w:rsidRPr="00592581">
        <w:rPr>
          <w:rFonts w:ascii="Bookman Old Style" w:hAnsi="Bookman Old Style"/>
          <w:b/>
        </w:rPr>
        <w:t>Rozdział II</w:t>
      </w:r>
    </w:p>
    <w:p w:rsidR="00EE149B" w:rsidRPr="00592581" w:rsidRDefault="00EE149B" w:rsidP="00C8130B">
      <w:pPr>
        <w:jc w:val="center"/>
        <w:rPr>
          <w:rFonts w:ascii="Bookman Old Style" w:hAnsi="Bookman Old Style"/>
          <w:b/>
        </w:rPr>
      </w:pPr>
      <w:r w:rsidRPr="00592581">
        <w:rPr>
          <w:rFonts w:ascii="Bookman Old Style" w:hAnsi="Bookman Old Style"/>
          <w:b/>
        </w:rPr>
        <w:t>Struktura Organizacyjna Powiatowego Zespołu</w:t>
      </w:r>
    </w:p>
    <w:p w:rsidR="00EE149B" w:rsidRPr="00C8130B" w:rsidRDefault="00EE149B" w:rsidP="00C8130B">
      <w:pPr>
        <w:jc w:val="center"/>
        <w:rPr>
          <w:rFonts w:ascii="Bookman Old Style" w:hAnsi="Bookman Old Style"/>
        </w:rPr>
      </w:pPr>
    </w:p>
    <w:p w:rsidR="00EE149B" w:rsidRDefault="00EE149B" w:rsidP="00C8130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4.</w:t>
      </w:r>
    </w:p>
    <w:p w:rsidR="00EE149B" w:rsidRDefault="00EE149B" w:rsidP="00C813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 skład Powiatowego Zespołu wchodzą:</w:t>
      </w:r>
    </w:p>
    <w:p w:rsidR="00EE149B" w:rsidRDefault="00EE149B" w:rsidP="004D52CC">
      <w:pPr>
        <w:numPr>
          <w:ilvl w:val="0"/>
          <w:numId w:val="7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 Powiatowego Zespołu do Spraw Orzekania o Niepełnosprawności, pełniący jednocześnie funkcję przewodniczącego.</w:t>
      </w:r>
    </w:p>
    <w:p w:rsidR="00EE149B" w:rsidRDefault="00EE149B" w:rsidP="004D52CC">
      <w:pPr>
        <w:numPr>
          <w:ilvl w:val="0"/>
          <w:numId w:val="7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Sekretarz Powiatowego Zespołu do Spraw Orzekania o Niepełnosprawności.</w:t>
      </w:r>
    </w:p>
    <w:p w:rsidR="00EE149B" w:rsidRDefault="00EE149B" w:rsidP="004D52CC">
      <w:pPr>
        <w:numPr>
          <w:ilvl w:val="0"/>
          <w:numId w:val="7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Członkowie składów orzekających.</w:t>
      </w:r>
    </w:p>
    <w:p w:rsidR="00EE149B" w:rsidRDefault="00EE149B" w:rsidP="004D52CC">
      <w:pPr>
        <w:numPr>
          <w:ilvl w:val="0"/>
          <w:numId w:val="7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Pracownicy obsługi administracyjnej.</w:t>
      </w:r>
    </w:p>
    <w:p w:rsidR="00EE149B" w:rsidRDefault="00EE149B" w:rsidP="004D52CC">
      <w:pPr>
        <w:numPr>
          <w:ilvl w:val="0"/>
          <w:numId w:val="7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Główny księgowy Zespołu.</w:t>
      </w:r>
    </w:p>
    <w:p w:rsidR="00EE149B" w:rsidRDefault="00EE149B" w:rsidP="006D288F">
      <w:pPr>
        <w:contextualSpacing/>
        <w:rPr>
          <w:rFonts w:ascii="Bookman Old Style" w:hAnsi="Bookman Old Style"/>
        </w:rPr>
      </w:pPr>
    </w:p>
    <w:p w:rsidR="00EE149B" w:rsidRDefault="00EE149B" w:rsidP="00C8130B">
      <w:pPr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5.</w:t>
      </w:r>
    </w:p>
    <w:p w:rsidR="00EE149B" w:rsidRDefault="00EE149B" w:rsidP="006D288F">
      <w:pPr>
        <w:numPr>
          <w:ilvl w:val="0"/>
          <w:numId w:val="6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Dyrektora pełniącego jednocześnie funkcję Przewodniczącego Powiatowego Zespołu powołuje i odwołuje Starosta Łańcucki.</w:t>
      </w:r>
    </w:p>
    <w:p w:rsidR="00EE149B" w:rsidRDefault="00EE149B" w:rsidP="006D288F">
      <w:pPr>
        <w:numPr>
          <w:ilvl w:val="0"/>
          <w:numId w:val="6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Członków Powiatowego Zespołu powołuje i odwołuje Starosta Łańcucki na wniosek Przewodniczącego Powiatowego Zespołu.</w:t>
      </w:r>
    </w:p>
    <w:p w:rsidR="00EE149B" w:rsidRDefault="00EE149B" w:rsidP="00C8130B">
      <w:pPr>
        <w:jc w:val="both"/>
        <w:rPr>
          <w:rFonts w:ascii="Bookman Old Style" w:hAnsi="Bookman Old Style"/>
          <w:lang w:eastAsia="en-US"/>
        </w:rPr>
      </w:pPr>
    </w:p>
    <w:p w:rsidR="00EE149B" w:rsidRDefault="00EE149B" w:rsidP="00C8130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6.</w:t>
      </w:r>
    </w:p>
    <w:p w:rsidR="00EE149B" w:rsidRDefault="00EE149B" w:rsidP="00C813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 podstawowych zadań Przewodniczącego Powiatowego Zespołu należy:</w:t>
      </w:r>
    </w:p>
    <w:p w:rsidR="00EE149B" w:rsidRDefault="00EE149B" w:rsidP="004D52CC">
      <w:pPr>
        <w:numPr>
          <w:ilvl w:val="0"/>
          <w:numId w:val="8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Kierowanie pracą Powiatowego Zespołu do Spraw Orzekania o Niepełnosprawności.</w:t>
      </w:r>
    </w:p>
    <w:p w:rsidR="00EE149B" w:rsidRDefault="00EE149B" w:rsidP="004D52CC">
      <w:pPr>
        <w:numPr>
          <w:ilvl w:val="0"/>
          <w:numId w:val="8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Wyznaczanie spośród członków Powiatowego Zespołu składów orzekających oraz ich przewodniczących.</w:t>
      </w:r>
    </w:p>
    <w:p w:rsidR="00EE149B" w:rsidRDefault="00EE149B" w:rsidP="004D52CC">
      <w:pPr>
        <w:numPr>
          <w:ilvl w:val="0"/>
          <w:numId w:val="8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Organizowanie pracy Powiatowego Zespołu i składów orzekających.</w:t>
      </w:r>
    </w:p>
    <w:p w:rsidR="00EE149B" w:rsidRDefault="00EE149B" w:rsidP="004D52CC">
      <w:pPr>
        <w:numPr>
          <w:ilvl w:val="0"/>
          <w:numId w:val="8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Wydawanie kart parkingowych.</w:t>
      </w:r>
    </w:p>
    <w:p w:rsidR="00EE149B" w:rsidRDefault="00EE149B" w:rsidP="004D52CC">
      <w:pPr>
        <w:numPr>
          <w:ilvl w:val="0"/>
          <w:numId w:val="8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Reprezentowanie Powiatowego Zespołu na zewnątrz.</w:t>
      </w:r>
    </w:p>
    <w:p w:rsidR="00EE149B" w:rsidRDefault="00EE149B" w:rsidP="004D52CC">
      <w:pPr>
        <w:numPr>
          <w:ilvl w:val="0"/>
          <w:numId w:val="8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Współdziałanie z organami administracji rządowej i samorządowej w sprawach:</w:t>
      </w:r>
    </w:p>
    <w:p w:rsidR="00EE149B" w:rsidRDefault="00EE149B" w:rsidP="004D52CC">
      <w:pPr>
        <w:numPr>
          <w:ilvl w:val="0"/>
          <w:numId w:val="9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pomocy społecznej i rehabilitacji osób niepełnosprawnych w myśl wskazań zawartych w orzeczeniach o niepełnosprawności i stopniu niepełnosprawności;</w:t>
      </w:r>
    </w:p>
    <w:p w:rsidR="00EE149B" w:rsidRDefault="00EE149B" w:rsidP="004D52CC">
      <w:pPr>
        <w:numPr>
          <w:ilvl w:val="0"/>
          <w:numId w:val="9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dotyczących organizowania wyjazdowych posiedzeń składów orzekających celem ułatwienia w nich uczestnictwa osobom niepełnosprawnym;</w:t>
      </w:r>
    </w:p>
    <w:p w:rsidR="00EE149B" w:rsidRDefault="00EE149B" w:rsidP="004D52CC">
      <w:pPr>
        <w:numPr>
          <w:ilvl w:val="0"/>
          <w:numId w:val="9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toczących się postępowań przed organami rentowymi i instytucjami realizującymi zadania ubezpieczenia społecznego.</w:t>
      </w:r>
    </w:p>
    <w:p w:rsidR="00EE149B" w:rsidRDefault="00EE149B" w:rsidP="004D52CC">
      <w:pPr>
        <w:numPr>
          <w:ilvl w:val="0"/>
          <w:numId w:val="10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Ponoszenie odpowiedzialności za gospodarowanie środkami finansowymi przeznaczonymi na działalność Powiatowego Zespołu.</w:t>
      </w:r>
    </w:p>
    <w:p w:rsidR="00EE149B" w:rsidRDefault="00EE149B" w:rsidP="004D52CC">
      <w:pPr>
        <w:numPr>
          <w:ilvl w:val="0"/>
          <w:numId w:val="10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Nadzorowanie pracy Sekretarza Powiatowego Zespołu, członków składów orzekających i pracowników obsługi administracyjnej.</w:t>
      </w:r>
    </w:p>
    <w:p w:rsidR="00EE149B" w:rsidRDefault="00EE149B" w:rsidP="00C8130B">
      <w:pPr>
        <w:contextualSpacing/>
        <w:jc w:val="center"/>
        <w:rPr>
          <w:rFonts w:ascii="Bookman Old Style" w:hAnsi="Bookman Old Style"/>
        </w:rPr>
      </w:pPr>
    </w:p>
    <w:p w:rsidR="00EE149B" w:rsidRDefault="00EE149B" w:rsidP="00C8130B">
      <w:pPr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7.</w:t>
      </w:r>
    </w:p>
    <w:p w:rsidR="00EE149B" w:rsidRDefault="00EE149B" w:rsidP="00C8130B">
      <w:pPr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</w:rPr>
        <w:t>Do podstawowych zadań Sekretarza Powiatowego Zespołu należy:</w:t>
      </w:r>
    </w:p>
    <w:p w:rsidR="00EE149B" w:rsidRDefault="00EE149B" w:rsidP="004D52CC">
      <w:pPr>
        <w:numPr>
          <w:ilvl w:val="0"/>
          <w:numId w:val="11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Wykonywanie  czynności zleconych przez Przewodniczącego zgodnie z obowiązującymi przepisami prawa.</w:t>
      </w:r>
    </w:p>
    <w:p w:rsidR="00EE149B" w:rsidRDefault="00EE149B" w:rsidP="00C8130B">
      <w:pPr>
        <w:contextualSpacing/>
        <w:jc w:val="both"/>
        <w:rPr>
          <w:rFonts w:ascii="Bookman Old Style" w:hAnsi="Bookman Old Style"/>
        </w:rPr>
      </w:pPr>
    </w:p>
    <w:p w:rsidR="00EE149B" w:rsidRDefault="00EE149B" w:rsidP="00C8130B">
      <w:pPr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br w:type="column"/>
        <w:t>§ 8.</w:t>
      </w:r>
    </w:p>
    <w:p w:rsidR="00EE149B" w:rsidRDefault="00EE149B" w:rsidP="00C8130B">
      <w:pPr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</w:rPr>
        <w:t>Do podstawowych zadań obsługi administracyjnej należy:</w:t>
      </w:r>
    </w:p>
    <w:p w:rsidR="00EE149B" w:rsidRDefault="00EE149B" w:rsidP="004D52CC">
      <w:pPr>
        <w:numPr>
          <w:ilvl w:val="0"/>
          <w:numId w:val="12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Wydawanie druków wniosków osobom ubiegającym się o ustalenie niepełnosprawności i stopnia niepełnosprawności oraz dla innych celów (wydanie legitymacji osoby niepełnosprawnej, uzyskanie karty parkingowej itp.)</w:t>
      </w:r>
    </w:p>
    <w:p w:rsidR="00EE149B" w:rsidRDefault="00EE149B" w:rsidP="004D52CC">
      <w:pPr>
        <w:numPr>
          <w:ilvl w:val="0"/>
          <w:numId w:val="12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Analizowanie przyjmowanych wniosków oraz załączonej do nich dokumentacji.</w:t>
      </w:r>
    </w:p>
    <w:p w:rsidR="00EE149B" w:rsidRDefault="00EE149B" w:rsidP="004D52CC">
      <w:pPr>
        <w:numPr>
          <w:ilvl w:val="0"/>
          <w:numId w:val="12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Segregacja wniosków i zakładanie teczek do akt.</w:t>
      </w:r>
    </w:p>
    <w:p w:rsidR="00EE149B" w:rsidRDefault="00EE149B" w:rsidP="004D52CC">
      <w:pPr>
        <w:numPr>
          <w:ilvl w:val="0"/>
          <w:numId w:val="12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Przygotowanie dokumentów i niezbędnych druków na posiedzenia składów orzekających.</w:t>
      </w:r>
    </w:p>
    <w:p w:rsidR="00EE149B" w:rsidRDefault="00EE149B" w:rsidP="004D52CC">
      <w:pPr>
        <w:numPr>
          <w:ilvl w:val="0"/>
          <w:numId w:val="12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Przygotowywanie druków zawiadomień wnioskodawców o konieczności uzupełnienia braków formalnych, dokumentacji medycznej oraz terminie posiedzenia składów orzekających.</w:t>
      </w:r>
    </w:p>
    <w:p w:rsidR="00EE149B" w:rsidRDefault="00EE149B" w:rsidP="004D52CC">
      <w:pPr>
        <w:numPr>
          <w:ilvl w:val="0"/>
          <w:numId w:val="12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Obsługiwanie urządzeń biurowych.</w:t>
      </w:r>
    </w:p>
    <w:p w:rsidR="00EE149B" w:rsidRDefault="00EE149B" w:rsidP="004D52CC">
      <w:pPr>
        <w:numPr>
          <w:ilvl w:val="0"/>
          <w:numId w:val="12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 rejestru spraw wpływających do Powiatowego Zespołu.</w:t>
      </w:r>
    </w:p>
    <w:p w:rsidR="00EE149B" w:rsidRDefault="00EE149B" w:rsidP="004D52CC">
      <w:pPr>
        <w:numPr>
          <w:ilvl w:val="0"/>
          <w:numId w:val="12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 rejestru wydanych legitymacji i kart parkingowych.</w:t>
      </w:r>
    </w:p>
    <w:p w:rsidR="00EE149B" w:rsidRDefault="00EE149B" w:rsidP="004D52CC">
      <w:pPr>
        <w:numPr>
          <w:ilvl w:val="0"/>
          <w:numId w:val="12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Sporządzanie informacji zbiorczych z działalności Powiatowego Zespołu.</w:t>
      </w:r>
    </w:p>
    <w:p w:rsidR="00EE149B" w:rsidRDefault="00EE149B" w:rsidP="004D52CC">
      <w:pPr>
        <w:numPr>
          <w:ilvl w:val="0"/>
          <w:numId w:val="12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Gromadzenie i odpowiednie przechowywanie wpływającej dokumentacji.</w:t>
      </w:r>
    </w:p>
    <w:p w:rsidR="00EE149B" w:rsidRDefault="00EE149B" w:rsidP="004D52CC">
      <w:pPr>
        <w:numPr>
          <w:ilvl w:val="0"/>
          <w:numId w:val="12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Uczestnictwo w charakterze protokolantów na posiedzeniach składów orzekających.</w:t>
      </w:r>
    </w:p>
    <w:p w:rsidR="00EE149B" w:rsidRDefault="00EE149B" w:rsidP="00C8130B">
      <w:pPr>
        <w:contextualSpacing/>
        <w:jc w:val="both"/>
        <w:rPr>
          <w:rFonts w:ascii="Bookman Old Style" w:hAnsi="Bookman Old Style"/>
        </w:rPr>
      </w:pPr>
    </w:p>
    <w:p w:rsidR="00EE149B" w:rsidRDefault="00EE149B" w:rsidP="00C8130B">
      <w:pPr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9.</w:t>
      </w:r>
    </w:p>
    <w:p w:rsidR="00EE149B" w:rsidRDefault="00EE149B" w:rsidP="00C8130B">
      <w:p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 zadań głównego księgowego należy:</w:t>
      </w:r>
    </w:p>
    <w:p w:rsidR="00EE149B" w:rsidRDefault="00EE149B" w:rsidP="004D52CC">
      <w:pPr>
        <w:numPr>
          <w:ilvl w:val="0"/>
          <w:numId w:val="13"/>
        </w:numPr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</w:rPr>
        <w:t>Prowadzenie spraw osobowych pracowników Powiatowego Zespołu.</w:t>
      </w:r>
    </w:p>
    <w:p w:rsidR="00EE149B" w:rsidRDefault="00EE149B" w:rsidP="004D52CC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 spraw związanych z ochroną zdrowia pracowników.</w:t>
      </w:r>
    </w:p>
    <w:p w:rsidR="00EE149B" w:rsidRDefault="00EE149B" w:rsidP="004D52CC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Opracowywanie planów i prowadzenie spraw urlopów.</w:t>
      </w:r>
    </w:p>
    <w:p w:rsidR="00EE149B" w:rsidRDefault="00EE149B" w:rsidP="004D52CC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Współdziałanie z Powiatowym Urzędem Pracy.</w:t>
      </w:r>
    </w:p>
    <w:p w:rsidR="00EE149B" w:rsidRDefault="00EE149B" w:rsidP="004D52CC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Opracowywanie projektu planu finansowego Powiatowego Zespołu oraz dokonywanie analiz z wykonywania budżetu odnośnie działów i rozdziałów w klasyfikacji budżetowej.</w:t>
      </w:r>
    </w:p>
    <w:p w:rsidR="00EE149B" w:rsidRDefault="00EE149B" w:rsidP="004D52CC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Przygotowywanie sprawozdań finansowych Powiatowego Zespołu.</w:t>
      </w:r>
    </w:p>
    <w:p w:rsidR="00EE149B" w:rsidRDefault="00EE149B" w:rsidP="004D52CC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Sporządzanie przelewów dla poszczególnych dysponentów, wypłata umów zlecenia, wynagrodzeń dla pracowników.</w:t>
      </w:r>
    </w:p>
    <w:p w:rsidR="00EE149B" w:rsidRDefault="00EE149B" w:rsidP="004D52CC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 rachunkowości budżetu Powiatowego Zespołu oraz jego gospodarki finansowej zgodnie z obowiązującymi przepisami i zasadami.</w:t>
      </w:r>
    </w:p>
    <w:p w:rsidR="00EE149B" w:rsidRDefault="00EE149B" w:rsidP="004D52CC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 bankowego rachunku podstawowego.</w:t>
      </w:r>
    </w:p>
    <w:p w:rsidR="00EE149B" w:rsidRDefault="00EE149B" w:rsidP="00C8130B">
      <w:pPr>
        <w:rPr>
          <w:rFonts w:ascii="Bookman Old Style" w:hAnsi="Bookman Old Style"/>
        </w:rPr>
      </w:pPr>
    </w:p>
    <w:p w:rsidR="00EE149B" w:rsidRPr="00592581" w:rsidRDefault="00EE149B" w:rsidP="00C8130B">
      <w:pPr>
        <w:rPr>
          <w:rFonts w:ascii="Bookman Old Style" w:hAnsi="Bookman Old Style"/>
        </w:rPr>
      </w:pPr>
    </w:p>
    <w:p w:rsidR="00EE149B" w:rsidRPr="00592581" w:rsidRDefault="00EE149B" w:rsidP="00C8130B">
      <w:pPr>
        <w:contextualSpacing/>
        <w:jc w:val="center"/>
        <w:rPr>
          <w:rFonts w:ascii="Bookman Old Style" w:hAnsi="Bookman Old Style"/>
          <w:b/>
        </w:rPr>
      </w:pPr>
      <w:r w:rsidRPr="00592581">
        <w:rPr>
          <w:rFonts w:ascii="Bookman Old Style" w:hAnsi="Bookman Old Style"/>
          <w:b/>
        </w:rPr>
        <w:t>Rozdział III</w:t>
      </w:r>
    </w:p>
    <w:p w:rsidR="00EE149B" w:rsidRPr="00592581" w:rsidRDefault="00EE149B" w:rsidP="00C8130B">
      <w:pPr>
        <w:contextualSpacing/>
        <w:jc w:val="center"/>
        <w:rPr>
          <w:rFonts w:ascii="Bookman Old Style" w:hAnsi="Bookman Old Style"/>
          <w:b/>
        </w:rPr>
      </w:pPr>
      <w:r w:rsidRPr="00592581">
        <w:rPr>
          <w:rFonts w:ascii="Bookman Old Style" w:hAnsi="Bookman Old Style"/>
          <w:b/>
        </w:rPr>
        <w:t>Zadania i zakres działania Powiatowego Zespołu</w:t>
      </w:r>
    </w:p>
    <w:p w:rsidR="00EE149B" w:rsidRDefault="00EE149B" w:rsidP="00C8130B">
      <w:pPr>
        <w:contextualSpacing/>
        <w:jc w:val="center"/>
        <w:rPr>
          <w:rFonts w:ascii="Bookman Old Style" w:hAnsi="Bookman Old Style"/>
          <w:i/>
        </w:rPr>
      </w:pPr>
    </w:p>
    <w:p w:rsidR="00EE149B" w:rsidRDefault="00EE149B" w:rsidP="00C8130B">
      <w:pPr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9.</w:t>
      </w:r>
    </w:p>
    <w:p w:rsidR="00EE149B" w:rsidRDefault="00EE149B" w:rsidP="00C8130B">
      <w:pPr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</w:rPr>
        <w:t>Powiatowy Zespół wydaje :</w:t>
      </w:r>
    </w:p>
    <w:p w:rsidR="00EE149B" w:rsidRDefault="00EE149B" w:rsidP="004D52CC">
      <w:pPr>
        <w:numPr>
          <w:ilvl w:val="0"/>
          <w:numId w:val="14"/>
        </w:num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Orzeczenia o niepełnosprawności osób, które nie ukończyły 16 roku życia.</w:t>
      </w:r>
    </w:p>
    <w:p w:rsidR="00EE149B" w:rsidRDefault="00EE149B" w:rsidP="004D52CC">
      <w:pPr>
        <w:numPr>
          <w:ilvl w:val="0"/>
          <w:numId w:val="14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Orzeczenia o stopniu niepełnosprawności osób które ukończyły 16 rok życia.</w:t>
      </w:r>
    </w:p>
    <w:p w:rsidR="00EE149B" w:rsidRDefault="00EE149B" w:rsidP="004D52CC">
      <w:pPr>
        <w:numPr>
          <w:ilvl w:val="0"/>
          <w:numId w:val="14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Orzeczenia o wskazaniach do ulg i uprawnień osób posiadających orzeczenia o inwalidztwie lub niezdolności do pracy, o których mowa w art. 5 i 62 ustawy o rehabilitacji zawodowej i społecznej oraz zatrudnianiu osób niepełnosprawnych.</w:t>
      </w:r>
    </w:p>
    <w:p w:rsidR="00EE149B" w:rsidRDefault="00EE149B" w:rsidP="00C8130B">
      <w:pPr>
        <w:contextualSpacing/>
        <w:jc w:val="center"/>
        <w:rPr>
          <w:rFonts w:ascii="Bookman Old Style" w:hAnsi="Bookman Old Style"/>
        </w:rPr>
      </w:pPr>
    </w:p>
    <w:p w:rsidR="00EE149B" w:rsidRDefault="00EE149B" w:rsidP="00C8130B">
      <w:pPr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10.</w:t>
      </w:r>
    </w:p>
    <w:p w:rsidR="00EE149B" w:rsidRDefault="00EE149B" w:rsidP="00C8130B">
      <w:pPr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</w:rPr>
        <w:t>Realizuje inne zadania wynikające z obowiązujących przepisów prawa w granicach określanych w odrębnych przepisach,</w:t>
      </w:r>
    </w:p>
    <w:p w:rsidR="00EE149B" w:rsidRDefault="00EE149B" w:rsidP="00C8130B">
      <w:pPr>
        <w:contextualSpacing/>
        <w:jc w:val="both"/>
        <w:rPr>
          <w:rFonts w:ascii="Bookman Old Style" w:hAnsi="Bookman Old Style"/>
        </w:rPr>
      </w:pPr>
    </w:p>
    <w:p w:rsidR="00EE149B" w:rsidRDefault="00EE149B" w:rsidP="00C8130B">
      <w:pPr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11.</w:t>
      </w:r>
    </w:p>
    <w:p w:rsidR="00EE149B" w:rsidRDefault="00EE149B" w:rsidP="00C8130B">
      <w:pPr>
        <w:numPr>
          <w:ilvl w:val="0"/>
          <w:numId w:val="1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Powiatowy Zespół za zgodą Wojewody Podkarpackiego obejmuje swoim działaniem obszar Powiatu Łańcuckiego.</w:t>
      </w:r>
    </w:p>
    <w:p w:rsidR="00EE149B" w:rsidRDefault="00EE149B" w:rsidP="00C8130B">
      <w:pPr>
        <w:numPr>
          <w:ilvl w:val="0"/>
          <w:numId w:val="1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Siedziba Powiatowego Zespołu mieści się w Łańcucie przy ul. Piłsudskiego 70/5.</w:t>
      </w:r>
    </w:p>
    <w:p w:rsidR="00EE149B" w:rsidRDefault="00EE149B" w:rsidP="00C8130B">
      <w:pPr>
        <w:contextualSpacing/>
        <w:jc w:val="both"/>
        <w:rPr>
          <w:rFonts w:ascii="Bookman Old Style" w:hAnsi="Bookman Old Style"/>
        </w:rPr>
      </w:pPr>
    </w:p>
    <w:p w:rsidR="00EE149B" w:rsidRDefault="00EE149B" w:rsidP="00C8130B">
      <w:pPr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12.</w:t>
      </w:r>
    </w:p>
    <w:p w:rsidR="00EE149B" w:rsidRDefault="00EE149B" w:rsidP="00C8130B">
      <w:pPr>
        <w:numPr>
          <w:ilvl w:val="0"/>
          <w:numId w:val="2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Wnioski o ustalenie niepełnosprawności i stopnia niepełnosprawności rozpatrywane są w co najmniej 2-osobowych składach w siedzibie Powiatowego Zespołu lub na posiedzeniach wyjazdowych.</w:t>
      </w:r>
    </w:p>
    <w:p w:rsidR="00EE149B" w:rsidRDefault="00EE149B" w:rsidP="00C8130B">
      <w:pPr>
        <w:numPr>
          <w:ilvl w:val="0"/>
          <w:numId w:val="2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Przewodniczącymi składów orzekających są lekarze, a członkami:</w:t>
      </w:r>
    </w:p>
    <w:p w:rsidR="00EE149B" w:rsidRDefault="00EE149B" w:rsidP="004D52CC">
      <w:pPr>
        <w:numPr>
          <w:ilvl w:val="0"/>
          <w:numId w:val="15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doradcy zawodowi;</w:t>
      </w:r>
    </w:p>
    <w:p w:rsidR="00EE149B" w:rsidRDefault="00EE149B" w:rsidP="004D52CC">
      <w:pPr>
        <w:numPr>
          <w:ilvl w:val="0"/>
          <w:numId w:val="15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pracownicy socjalni;</w:t>
      </w:r>
    </w:p>
    <w:p w:rsidR="00EE149B" w:rsidRDefault="00EE149B" w:rsidP="004D52CC">
      <w:pPr>
        <w:numPr>
          <w:ilvl w:val="0"/>
          <w:numId w:val="15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psycholodzy;</w:t>
      </w:r>
    </w:p>
    <w:p w:rsidR="00EE149B" w:rsidRDefault="00EE149B" w:rsidP="004D52CC">
      <w:pPr>
        <w:numPr>
          <w:ilvl w:val="0"/>
          <w:numId w:val="15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pedagodzy.</w:t>
      </w:r>
    </w:p>
    <w:p w:rsidR="00EE149B" w:rsidRDefault="00EE149B" w:rsidP="00C8130B">
      <w:pPr>
        <w:numPr>
          <w:ilvl w:val="0"/>
          <w:numId w:val="2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Składy orzekające wyznacza Przewodniczący Powiatowego Zespołu.</w:t>
      </w:r>
    </w:p>
    <w:p w:rsidR="00EE149B" w:rsidRDefault="00EE149B" w:rsidP="00C8130B">
      <w:pPr>
        <w:contextualSpacing/>
        <w:rPr>
          <w:rFonts w:ascii="Bookman Old Style" w:hAnsi="Bookman Old Style"/>
        </w:rPr>
      </w:pPr>
    </w:p>
    <w:p w:rsidR="00EE149B" w:rsidRDefault="00EE149B" w:rsidP="00C8130B">
      <w:pPr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13.</w:t>
      </w:r>
    </w:p>
    <w:p w:rsidR="00EE149B" w:rsidRDefault="00EE149B" w:rsidP="00BE3FCC">
      <w:pPr>
        <w:numPr>
          <w:ilvl w:val="0"/>
          <w:numId w:val="3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 jest wynikiem badań oraz wywiadów przeprowadzanych przez członków składu orzekającego przy decydującym głosie przewodniczącego składu orzekającego.</w:t>
      </w:r>
    </w:p>
    <w:p w:rsidR="00EE149B" w:rsidRDefault="00EE149B" w:rsidP="00BE3FCC">
      <w:pPr>
        <w:numPr>
          <w:ilvl w:val="0"/>
          <w:numId w:val="3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Wynik posiedzenia składu ogłasza przewodniczący składu orzekającego.</w:t>
      </w:r>
    </w:p>
    <w:p w:rsidR="00EE149B" w:rsidRDefault="00EE149B" w:rsidP="00BE3FCC">
      <w:pPr>
        <w:numPr>
          <w:ilvl w:val="0"/>
          <w:numId w:val="3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 doręcza się na piśmie osobie zainteresowanej lub jej przedstawicielowi ustawowemu.</w:t>
      </w:r>
    </w:p>
    <w:p w:rsidR="00EE149B" w:rsidRDefault="00EE149B" w:rsidP="00C8130B">
      <w:pPr>
        <w:rPr>
          <w:rFonts w:ascii="Bookman Old Style" w:hAnsi="Bookman Old Style"/>
          <w:lang w:eastAsia="en-US"/>
        </w:rPr>
      </w:pPr>
    </w:p>
    <w:p w:rsidR="00EE149B" w:rsidRDefault="00EE149B" w:rsidP="00C8130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14.</w:t>
      </w:r>
    </w:p>
    <w:p w:rsidR="00EE149B" w:rsidRDefault="00EE149B" w:rsidP="00650091">
      <w:pPr>
        <w:numPr>
          <w:ilvl w:val="0"/>
          <w:numId w:val="4"/>
        </w:numPr>
        <w:tabs>
          <w:tab w:val="clear" w:pos="150"/>
          <w:tab w:val="num" w:pos="510"/>
        </w:tabs>
        <w:ind w:left="51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Powiatowy Zespół orzeka w I instancji.</w:t>
      </w:r>
    </w:p>
    <w:p w:rsidR="00EE149B" w:rsidRDefault="00EE149B" w:rsidP="00650091">
      <w:pPr>
        <w:numPr>
          <w:ilvl w:val="0"/>
          <w:numId w:val="4"/>
        </w:numPr>
        <w:tabs>
          <w:tab w:val="clear" w:pos="150"/>
          <w:tab w:val="num" w:pos="510"/>
        </w:tabs>
        <w:ind w:left="51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II instancji orzeka Wojewódzki Zespół do Spraw Orzekania o Niepełnosprawności w Województwie Podkarpackim.</w:t>
      </w:r>
    </w:p>
    <w:p w:rsidR="00EE149B" w:rsidRDefault="00EE149B" w:rsidP="006877BA">
      <w:pPr>
        <w:contextualSpacing/>
        <w:jc w:val="both"/>
        <w:rPr>
          <w:rFonts w:ascii="Bookman Old Style" w:hAnsi="Bookman Old Style"/>
        </w:rPr>
      </w:pPr>
    </w:p>
    <w:p w:rsidR="00EE149B" w:rsidRPr="00592581" w:rsidRDefault="00EE149B" w:rsidP="00C8130B">
      <w:pPr>
        <w:contextualSpacing/>
        <w:jc w:val="center"/>
        <w:rPr>
          <w:rFonts w:ascii="Bookman Old Style" w:hAnsi="Bookman Old Style"/>
          <w:b/>
        </w:rPr>
      </w:pPr>
      <w:r w:rsidRPr="00592581">
        <w:rPr>
          <w:rFonts w:ascii="Bookman Old Style" w:hAnsi="Bookman Old Style"/>
          <w:b/>
        </w:rPr>
        <w:t>Rozdział IV</w:t>
      </w:r>
    </w:p>
    <w:p w:rsidR="00EE149B" w:rsidRPr="00592581" w:rsidRDefault="00EE149B" w:rsidP="00C8130B">
      <w:pPr>
        <w:contextualSpacing/>
        <w:jc w:val="center"/>
        <w:rPr>
          <w:rFonts w:ascii="Bookman Old Style" w:hAnsi="Bookman Old Style"/>
          <w:b/>
        </w:rPr>
      </w:pPr>
      <w:r w:rsidRPr="00592581">
        <w:rPr>
          <w:rFonts w:ascii="Bookman Old Style" w:hAnsi="Bookman Old Style"/>
          <w:b/>
        </w:rPr>
        <w:t>Postanowienia końcowe</w:t>
      </w:r>
    </w:p>
    <w:p w:rsidR="00EE149B" w:rsidRDefault="00EE149B" w:rsidP="00C8130B">
      <w:pPr>
        <w:contextualSpacing/>
        <w:jc w:val="center"/>
        <w:rPr>
          <w:rFonts w:ascii="Bookman Old Style" w:hAnsi="Bookman Old Style"/>
          <w:i/>
        </w:rPr>
      </w:pPr>
    </w:p>
    <w:p w:rsidR="00EE149B" w:rsidRDefault="00EE149B" w:rsidP="00C8130B">
      <w:pPr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15.</w:t>
      </w:r>
    </w:p>
    <w:p w:rsidR="00EE149B" w:rsidRDefault="00EE149B" w:rsidP="00C8130B">
      <w:pPr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</w:rPr>
        <w:t>Zmiany w niniejszym Regulaminie wymagają formy obowiązującej przy jego wprowadzeniu.</w:t>
      </w:r>
    </w:p>
    <w:p w:rsidR="00EE149B" w:rsidRPr="00044EC8" w:rsidRDefault="00EE149B">
      <w:pPr>
        <w:rPr>
          <w:rFonts w:ascii="Arial" w:hAnsi="Arial" w:cs="Arial"/>
        </w:rPr>
      </w:pPr>
    </w:p>
    <w:sectPr w:rsidR="00EE149B" w:rsidRPr="00044EC8" w:rsidSect="000E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805"/>
    <w:multiLevelType w:val="hybridMultilevel"/>
    <w:tmpl w:val="B41C18AA"/>
    <w:lvl w:ilvl="0" w:tplc="E990EDC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241BB"/>
    <w:multiLevelType w:val="hybridMultilevel"/>
    <w:tmpl w:val="B6A0A938"/>
    <w:lvl w:ilvl="0" w:tplc="228E2CF6">
      <w:start w:val="7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0B20F7"/>
    <w:multiLevelType w:val="hybridMultilevel"/>
    <w:tmpl w:val="A06E1FEC"/>
    <w:lvl w:ilvl="0" w:tplc="D9EE299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">
    <w:nsid w:val="1A99159F"/>
    <w:multiLevelType w:val="hybridMultilevel"/>
    <w:tmpl w:val="59C204E2"/>
    <w:lvl w:ilvl="0" w:tplc="D9EE299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D65358"/>
    <w:multiLevelType w:val="hybridMultilevel"/>
    <w:tmpl w:val="29F0427C"/>
    <w:lvl w:ilvl="0" w:tplc="3456440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84070F"/>
    <w:multiLevelType w:val="hybridMultilevel"/>
    <w:tmpl w:val="EFF05BAA"/>
    <w:lvl w:ilvl="0" w:tplc="6CF0D5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E74E96"/>
    <w:multiLevelType w:val="hybridMultilevel"/>
    <w:tmpl w:val="440A972A"/>
    <w:lvl w:ilvl="0" w:tplc="E990EDC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61206C"/>
    <w:multiLevelType w:val="hybridMultilevel"/>
    <w:tmpl w:val="291A2AF0"/>
    <w:lvl w:ilvl="0" w:tplc="E990EDC6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0A93696"/>
    <w:multiLevelType w:val="hybridMultilevel"/>
    <w:tmpl w:val="963AABF4"/>
    <w:lvl w:ilvl="0" w:tplc="D9EE299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9">
    <w:nsid w:val="54C7214E"/>
    <w:multiLevelType w:val="hybridMultilevel"/>
    <w:tmpl w:val="DC02D0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C1019BC"/>
    <w:multiLevelType w:val="hybridMultilevel"/>
    <w:tmpl w:val="B24203A8"/>
    <w:lvl w:ilvl="0" w:tplc="F8A67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E8532C"/>
    <w:multiLevelType w:val="hybridMultilevel"/>
    <w:tmpl w:val="529451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AD75AB"/>
    <w:multiLevelType w:val="hybridMultilevel"/>
    <w:tmpl w:val="D0F27ADC"/>
    <w:lvl w:ilvl="0" w:tplc="3456440C">
      <w:start w:val="1"/>
      <w:numFmt w:val="decimal"/>
      <w:lvlText w:val="%1."/>
      <w:lvlJc w:val="left"/>
      <w:pPr>
        <w:tabs>
          <w:tab w:val="num" w:pos="150"/>
        </w:tabs>
        <w:ind w:left="150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1EB033C"/>
    <w:multiLevelType w:val="hybridMultilevel"/>
    <w:tmpl w:val="A6660E2E"/>
    <w:lvl w:ilvl="0" w:tplc="E990EDC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E392FBB"/>
    <w:multiLevelType w:val="hybridMultilevel"/>
    <w:tmpl w:val="8AC0508E"/>
    <w:lvl w:ilvl="0" w:tplc="3456440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3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3"/>
  </w:num>
  <w:num w:numId="13">
    <w:abstractNumId w:val="0"/>
  </w:num>
  <w:num w:numId="14">
    <w:abstractNumId w:val="6"/>
  </w:num>
  <w:num w:numId="15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D19"/>
    <w:rsid w:val="00010C8A"/>
    <w:rsid w:val="000166E5"/>
    <w:rsid w:val="00044EC8"/>
    <w:rsid w:val="000E177B"/>
    <w:rsid w:val="00122C81"/>
    <w:rsid w:val="00176EC4"/>
    <w:rsid w:val="002B1D89"/>
    <w:rsid w:val="00340BE2"/>
    <w:rsid w:val="003F33DB"/>
    <w:rsid w:val="004D52CC"/>
    <w:rsid w:val="00592581"/>
    <w:rsid w:val="005D68FA"/>
    <w:rsid w:val="006229F6"/>
    <w:rsid w:val="00650091"/>
    <w:rsid w:val="006877BA"/>
    <w:rsid w:val="006C32BD"/>
    <w:rsid w:val="006D288F"/>
    <w:rsid w:val="007C2B79"/>
    <w:rsid w:val="00903D19"/>
    <w:rsid w:val="00960D48"/>
    <w:rsid w:val="00991FC4"/>
    <w:rsid w:val="00A27BC3"/>
    <w:rsid w:val="00A34B9D"/>
    <w:rsid w:val="00AC2F88"/>
    <w:rsid w:val="00BE3FCC"/>
    <w:rsid w:val="00C538AB"/>
    <w:rsid w:val="00C8130B"/>
    <w:rsid w:val="00E05AE5"/>
    <w:rsid w:val="00E22C4B"/>
    <w:rsid w:val="00EE149B"/>
    <w:rsid w:val="00F245BC"/>
    <w:rsid w:val="00F40AD1"/>
    <w:rsid w:val="00FB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C32BD"/>
    <w:rPr>
      <w:rFonts w:ascii="Arial" w:eastAsia="Calibri" w:hAnsi="Arial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4B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1193</Words>
  <Characters>7161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 / 2014</dc:title>
  <dc:subject/>
  <dc:creator> </dc:creator>
  <cp:keywords/>
  <dc:description/>
  <cp:lastModifiedBy>trojniard</cp:lastModifiedBy>
  <cp:revision>2</cp:revision>
  <cp:lastPrinted>2014-12-18T07:51:00Z</cp:lastPrinted>
  <dcterms:created xsi:type="dcterms:W3CDTF">2014-12-19T08:41:00Z</dcterms:created>
  <dcterms:modified xsi:type="dcterms:W3CDTF">2014-12-19T08:41:00Z</dcterms:modified>
</cp:coreProperties>
</file>